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Simulator Disclaimer - Hirer MUST sign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hirer (customer/you) must understand the risks involved with using and hiring the simulator equipment. By going ahead with your hire and signing the document we deem it your responsibility to ensure the safety of the people at your event and that they adhere to our health and safety guidelines. By signing this form you agree that any persons using the equipment provided by Splash Inflatables/Event Ninja/Jump4Fun understand that they know that they are taking part in the simulator activity at their own risk and they take responsibility for any injury or damage caused from reckless or unsafe use of the equipment.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Disclaimer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have read and understood the conditions of use listed below and agree with the following responsibilities that the users: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1440" w:hanging="360"/>
        <w:rPr>
          <w:u w:val="none"/>
        </w:rPr>
      </w:pPr>
      <w:r w:rsidDel="00000000" w:rsidR="00000000" w:rsidRPr="00000000">
        <w:rPr>
          <w:rtl w:val="0"/>
        </w:rPr>
        <w:t xml:space="preserve">Will not wear shoes or take food or drinks, glasses, keys, earrings or other sharp objects onto the ride</w:t>
      </w:r>
    </w:p>
    <w:p w:rsidR="00000000" w:rsidDel="00000000" w:rsidP="00000000" w:rsidRDefault="00000000" w:rsidRPr="00000000" w14:paraId="0000000A">
      <w:pPr>
        <w:numPr>
          <w:ilvl w:val="0"/>
          <w:numId w:val="1"/>
        </w:numPr>
        <w:ind w:left="1440" w:hanging="360"/>
        <w:rPr>
          <w:u w:val="none"/>
        </w:rPr>
      </w:pPr>
      <w:r w:rsidDel="00000000" w:rsidR="00000000" w:rsidRPr="00000000">
        <w:rPr>
          <w:rtl w:val="0"/>
        </w:rPr>
        <w:t xml:space="preserve">Are over 1.2 metres high</w:t>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Are under 18 stone </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Are not pregnant</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Are not blind or suffer impaired vision</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Are not intoxicated by alcohol or drugs</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Do not suffer from heart conditions, high blood pressure, epilepsy, have neck or spinal injuries or are recovering from surgery and/or a recurring injury</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Will not use the equipment unless instructed by the operator</w:t>
      </w:r>
    </w:p>
    <w:p w:rsidR="00000000" w:rsidDel="00000000" w:rsidP="00000000" w:rsidRDefault="00000000" w:rsidRPr="00000000" w14:paraId="00000011">
      <w:pPr>
        <w:numPr>
          <w:ilvl w:val="0"/>
          <w:numId w:val="1"/>
        </w:numPr>
        <w:ind w:left="1440" w:hanging="360"/>
        <w:rPr>
          <w:u w:val="none"/>
        </w:rPr>
      </w:pPr>
      <w:r w:rsidDel="00000000" w:rsidR="00000000" w:rsidRPr="00000000">
        <w:rPr>
          <w:rtl w:val="0"/>
        </w:rPr>
        <w:t xml:space="preserve">Except only 1 rider at a time is allowed on the simulator</w:t>
      </w:r>
    </w:p>
    <w:p w:rsidR="00000000" w:rsidDel="00000000" w:rsidP="00000000" w:rsidRDefault="00000000" w:rsidRPr="00000000" w14:paraId="00000012">
      <w:pPr>
        <w:numPr>
          <w:ilvl w:val="0"/>
          <w:numId w:val="1"/>
        </w:numPr>
        <w:ind w:left="1440" w:hanging="360"/>
        <w:rPr>
          <w:u w:val="none"/>
        </w:rPr>
      </w:pPr>
      <w:r w:rsidDel="00000000" w:rsidR="00000000" w:rsidRPr="00000000">
        <w:rPr>
          <w:rtl w:val="0"/>
        </w:rPr>
        <w:t xml:space="preserve">Understand users must be able to mount the simulator unaided</w:t>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understand that if I fail to follow the above terms and an injury occurs as a result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